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5" w:beforeAutospacing="0" w:after="675" w:afterAutospacing="0"/>
        <w:ind w:left="0" w:right="0" w:firstLine="0"/>
        <w:jc w:val="center"/>
        <w:rPr>
          <w:rFonts w:ascii="微软雅黑" w:hAnsi="微软雅黑" w:eastAsia="微软雅黑" w:cs="微软雅黑"/>
          <w:b w:val="0"/>
          <w:i w:val="0"/>
          <w:caps w:val="0"/>
          <w:color w:val="282828"/>
          <w:spacing w:val="0"/>
          <w:sz w:val="36"/>
          <w:szCs w:val="36"/>
          <w:u w:val="none"/>
        </w:rPr>
      </w:pPr>
      <w:r>
        <w:rPr>
          <w:rFonts w:hint="eastAsia" w:ascii="微软雅黑" w:hAnsi="微软雅黑" w:eastAsia="微软雅黑" w:cs="微软雅黑"/>
          <w:b w:val="0"/>
          <w:i w:val="0"/>
          <w:caps w:val="0"/>
          <w:color w:val="282828"/>
          <w:spacing w:val="0"/>
          <w:sz w:val="36"/>
          <w:szCs w:val="36"/>
          <w:u w:val="none"/>
          <w:bdr w:val="none" w:color="auto" w:sz="0" w:space="0"/>
          <w:shd w:val="clear" w:fill="FFFFFF"/>
        </w:rPr>
        <w:t>广东省人民政府关于印发应对新型冠状病毒感染的肺炎疫情支持企业复工复产若干政策措施的通知</w:t>
      </w:r>
    </w:p>
    <w:p>
      <w:pPr>
        <w:keepNext w:val="0"/>
        <w:keepLines w:val="0"/>
        <w:widowControl/>
        <w:suppressLineNumbers w:val="0"/>
        <w:pBdr>
          <w:top w:val="none" w:color="auto" w:sz="0" w:space="0"/>
          <w:left w:val="none" w:color="auto" w:sz="0" w:space="0"/>
          <w:bottom w:val="dashed" w:color="D5D5D5" w:sz="6" w:space="11"/>
          <w:right w:val="none" w:color="auto" w:sz="0" w:space="0"/>
        </w:pBdr>
        <w:shd w:val="clear" w:fill="FFFFFF"/>
        <w:spacing w:before="450" w:beforeAutospacing="0" w:after="450" w:afterAutospacing="0"/>
        <w:ind w:left="0" w:right="0" w:firstLine="0"/>
        <w:jc w:val="center"/>
        <w:rPr>
          <w:rFonts w:ascii="socialshare" w:hAnsi="socialshare" w:eastAsia="socialshare" w:cs="socialshare"/>
          <w:i w:val="0"/>
          <w:caps w:val="0"/>
          <w:color w:val="666666"/>
          <w:spacing w:val="0"/>
          <w:sz w:val="24"/>
          <w:szCs w:val="24"/>
          <w:u w:val="none"/>
        </w:rPr>
      </w:pPr>
      <w:r>
        <w:rPr>
          <w:rFonts w:hint="eastAsia" w:ascii="微软雅黑" w:hAnsi="微软雅黑" w:eastAsia="微软雅黑" w:cs="微软雅黑"/>
          <w:i w:val="0"/>
          <w:caps w:val="0"/>
          <w:color w:val="666666"/>
          <w:spacing w:val="0"/>
          <w:kern w:val="0"/>
          <w:sz w:val="21"/>
          <w:szCs w:val="21"/>
          <w:u w:val="none"/>
          <w:bdr w:val="none" w:color="auto" w:sz="0" w:space="0"/>
          <w:shd w:val="clear" w:fill="FFFFFF"/>
          <w:lang w:val="en-US" w:eastAsia="zh-CN" w:bidi="ar"/>
        </w:rPr>
        <w:t>时间 : 2020-02-06  来源 :</w:t>
      </w:r>
      <w:r>
        <w:rPr>
          <w:rFonts w:hint="eastAsia" w:ascii="微软雅黑" w:hAnsi="微软雅黑" w:eastAsia="微软雅黑" w:cs="微软雅黑"/>
          <w:i w:val="0"/>
          <w:caps w:val="0"/>
          <w:color w:val="666666"/>
          <w:spacing w:val="0"/>
          <w:kern w:val="0"/>
          <w:sz w:val="21"/>
          <w:szCs w:val="21"/>
          <w:u w:val="none"/>
          <w:shd w:val="clear" w:fill="FFFFFF"/>
          <w:lang w:val="en-US" w:eastAsia="zh-CN" w:bidi="ar"/>
        </w:rPr>
        <w:t xml:space="preserve"> 广东省人民政府</w:t>
      </w:r>
      <w:bookmarkStart w:id="0" w:name="_GoBack"/>
      <w:bookmarkEnd w:id="0"/>
      <w:r>
        <w:rPr>
          <w:rFonts w:hint="default" w:ascii="socialshare" w:hAnsi="socialshare" w:eastAsia="socialshare" w:cs="socialshare"/>
          <w:i w:val="0"/>
          <w:caps w:val="0"/>
          <w:color w:val="7BC549"/>
          <w:spacing w:val="0"/>
          <w:kern w:val="0"/>
          <w:sz w:val="24"/>
          <w:szCs w:val="24"/>
          <w:u w:val="none"/>
          <w:bdr w:val="single" w:color="7BC549" w:sz="6" w:space="0"/>
          <w:shd w:val="clear" w:fill="FFFFFF"/>
          <w:lang w:val="en-US" w:eastAsia="zh-CN" w:bidi="ar"/>
        </w:rPr>
        <w:fldChar w:fldCharType="begin"/>
      </w:r>
      <w:r>
        <w:rPr>
          <w:rFonts w:hint="default" w:ascii="socialshare" w:hAnsi="socialshare" w:eastAsia="socialshare" w:cs="socialshare"/>
          <w:i w:val="0"/>
          <w:caps w:val="0"/>
          <w:color w:val="7BC549"/>
          <w:spacing w:val="0"/>
          <w:kern w:val="0"/>
          <w:sz w:val="24"/>
          <w:szCs w:val="24"/>
          <w:u w:val="none"/>
          <w:bdr w:val="single" w:color="7BC549" w:sz="6" w:space="0"/>
          <w:shd w:val="clear" w:fill="FFFFFF"/>
          <w:lang w:val="en-US" w:eastAsia="zh-CN" w:bidi="ar"/>
        </w:rPr>
        <w:instrText xml:space="preserve"> HYPERLINK "http://www.gd.gov.cn/gdywdt/gdyw/content/javascript:;" </w:instrText>
      </w:r>
      <w:r>
        <w:rPr>
          <w:rFonts w:hint="default" w:ascii="socialshare" w:hAnsi="socialshare" w:eastAsia="socialshare" w:cs="socialshare"/>
          <w:i w:val="0"/>
          <w:caps w:val="0"/>
          <w:color w:val="7BC549"/>
          <w:spacing w:val="0"/>
          <w:kern w:val="0"/>
          <w:sz w:val="24"/>
          <w:szCs w:val="24"/>
          <w:u w:val="none"/>
          <w:bdr w:val="single" w:color="7BC549" w:sz="6" w:space="0"/>
          <w:shd w:val="clear" w:fill="FFFFFF"/>
          <w:lang w:val="en-US" w:eastAsia="zh-CN" w:bidi="ar"/>
        </w:rPr>
        <w:fldChar w:fldCharType="separate"/>
      </w:r>
      <w:r>
        <w:rPr>
          <w:rFonts w:hint="default" w:ascii="socialshare" w:hAnsi="socialshare" w:eastAsia="socialshare" w:cs="socialshare"/>
          <w:i w:val="0"/>
          <w:caps w:val="0"/>
          <w:color w:val="7BC549"/>
          <w:spacing w:val="0"/>
          <w:kern w:val="0"/>
          <w:sz w:val="24"/>
          <w:szCs w:val="24"/>
          <w:u w:val="none"/>
          <w:bdr w:val="single" w:color="7BC549" w:sz="6" w:space="0"/>
          <w:shd w:val="clear" w:fill="FFFFFF"/>
          <w:lang w:val="en-US" w:eastAsia="zh-CN" w:bidi="ar"/>
        </w:rPr>
        <w:fldChar w:fldCharType="end"/>
      </w:r>
      <w:r>
        <w:rPr>
          <w:rFonts w:hint="default" w:ascii="socialshare" w:hAnsi="socialshare" w:eastAsia="socialshare" w:cs="socialshare"/>
          <w:i w:val="0"/>
          <w:caps w:val="0"/>
          <w:color w:val="FF763B"/>
          <w:spacing w:val="0"/>
          <w:kern w:val="0"/>
          <w:sz w:val="24"/>
          <w:szCs w:val="24"/>
          <w:u w:val="none"/>
          <w:bdr w:val="single" w:color="FF763B" w:sz="6" w:space="0"/>
          <w:shd w:val="clear" w:fill="FFFFFF"/>
          <w:lang w:val="en-US" w:eastAsia="zh-CN" w:bidi="ar"/>
        </w:rPr>
        <w:fldChar w:fldCharType="begin"/>
      </w:r>
      <w:r>
        <w:rPr>
          <w:rFonts w:hint="default" w:ascii="socialshare" w:hAnsi="socialshare" w:eastAsia="socialshare" w:cs="socialshare"/>
          <w:i w:val="0"/>
          <w:caps w:val="0"/>
          <w:color w:val="FF763B"/>
          <w:spacing w:val="0"/>
          <w:kern w:val="0"/>
          <w:sz w:val="24"/>
          <w:szCs w:val="24"/>
          <w:u w:val="none"/>
          <w:bdr w:val="single" w:color="FF763B" w:sz="6" w:space="0"/>
          <w:shd w:val="clear" w:fill="FFFFFF"/>
          <w:lang w:val="en-US" w:eastAsia="zh-CN" w:bidi="ar"/>
        </w:rPr>
        <w:instrText xml:space="preserve"> HYPERLINK "https://service.weibo.com/share/share.php?url=http://www.gd.gov.cn/gdywdt/gdyw/content/post_2886230.html&amp;title=%E5%B9%BF%E4%B8%9C%E7%9C%81%E4%BA%BA%E6%B0%91%E6%94%BF%E5%BA%9C%E5%85%B3%E4%BA%8E%E5%8D%B0%E5%8F%91%E5%BA%94%E5%AF%B9%E6%96%B0%E5%9E%8B%E5%86%A0%E7%8A%B6%E7%97%85%E6%AF%92%E6%84%9F%E6%9F%93%E7%9A%84%E8%82%BA%E7%82%8E%E7%96%AB%E6%83%85%E6%94%AF%E6%8C%81%E4%BC%81%E4%B8%9A%E5%A4%8D%E5%B7%A5%E5%A4%8D%E4%BA%A7%E8%8B%A5%E5%B9%B2%E6%94%BF%E7%AD%96%E6%8E%AA%E6%96%BD%E7%9A%84%E9%80%9A%E7%9F%A5%C2%A0%C2%A0%E5%B9%BF%E4%B8%9C%E7%9C%81%E4%BA%BA%E6%B0%91%E6%94%BF%E5%BA%9C%E9%97%A8%E6%88%B7%E7%BD%91%E7%AB%99&amp;pic=http://www.gd.gov.cn/defres/ipv.png&amp;appkey=" \t "http://www.gd.gov.cn/gdywdt/gdyw/content/_blank" </w:instrText>
      </w:r>
      <w:r>
        <w:rPr>
          <w:rFonts w:hint="default" w:ascii="socialshare" w:hAnsi="socialshare" w:eastAsia="socialshare" w:cs="socialshare"/>
          <w:i w:val="0"/>
          <w:caps w:val="0"/>
          <w:color w:val="FF763B"/>
          <w:spacing w:val="0"/>
          <w:kern w:val="0"/>
          <w:sz w:val="24"/>
          <w:szCs w:val="24"/>
          <w:u w:val="none"/>
          <w:bdr w:val="single" w:color="FF763B" w:sz="6" w:space="0"/>
          <w:shd w:val="clear" w:fill="FFFFFF"/>
          <w:lang w:val="en-US" w:eastAsia="zh-CN" w:bidi="ar"/>
        </w:rPr>
        <w:fldChar w:fldCharType="separate"/>
      </w:r>
      <w:r>
        <w:rPr>
          <w:rFonts w:hint="default" w:ascii="socialshare" w:hAnsi="socialshare" w:eastAsia="socialshare" w:cs="socialshare"/>
          <w:i w:val="0"/>
          <w:caps w:val="0"/>
          <w:color w:val="FF763B"/>
          <w:spacing w:val="0"/>
          <w:kern w:val="0"/>
          <w:sz w:val="24"/>
          <w:szCs w:val="24"/>
          <w:u w:val="none"/>
          <w:bdr w:val="single" w:color="FF763B" w:sz="6" w:space="0"/>
          <w:shd w:val="clear" w:fill="FFFFFF"/>
          <w:lang w:val="en-US" w:eastAsia="zh-CN" w:bidi="ar"/>
        </w:rPr>
        <w:fldChar w:fldCharType="end"/>
      </w:r>
      <w:r>
        <w:rPr>
          <w:rFonts w:hint="default" w:ascii="socialshare" w:hAnsi="socialshare" w:eastAsia="socialshare" w:cs="socialshare"/>
          <w:i w:val="0"/>
          <w:caps w:val="0"/>
          <w:color w:val="56B6E7"/>
          <w:spacing w:val="0"/>
          <w:kern w:val="0"/>
          <w:sz w:val="24"/>
          <w:szCs w:val="24"/>
          <w:u w:val="none"/>
          <w:bdr w:val="single" w:color="56B6E7" w:sz="6" w:space="0"/>
          <w:shd w:val="clear" w:fill="FFFFFF"/>
          <w:lang w:val="en-US" w:eastAsia="zh-CN" w:bidi="ar"/>
        </w:rPr>
        <w:fldChar w:fldCharType="begin"/>
      </w:r>
      <w:r>
        <w:rPr>
          <w:rFonts w:hint="default" w:ascii="socialshare" w:hAnsi="socialshare" w:eastAsia="socialshare" w:cs="socialshare"/>
          <w:i w:val="0"/>
          <w:caps w:val="0"/>
          <w:color w:val="56B6E7"/>
          <w:spacing w:val="0"/>
          <w:kern w:val="0"/>
          <w:sz w:val="24"/>
          <w:szCs w:val="24"/>
          <w:u w:val="none"/>
          <w:bdr w:val="single" w:color="56B6E7" w:sz="6" w:space="0"/>
          <w:shd w:val="clear" w:fill="FFFFFF"/>
          <w:lang w:val="en-US" w:eastAsia="zh-CN" w:bidi="ar"/>
        </w:rPr>
        <w:instrText xml:space="preserve"> HYPERLINK "http://connect.qq.com/widget/shareqq/index.html?url=http://www.gd.gov.cn/gdywdt/gdyw/content/post_2886230.html&amp;title=%E5%B9%BF%E4%B8%9C%E7%9C%81%E4%BA%BA%E6%B0%91%E6%94%BF%E5%BA%9C%E5%85%B3%E4%BA%8E%E5%8D%B0%E5%8F%91%E5%BA%94%E5%AF%B9%E6%96%B0%E5%9E%8B%E5%86%A0%E7%8A%B6%E7%97%85%E6%AF%92%E6%84%9F%E6%9F%93%E7%9A%84%E8%82%BA%E7%82%8E%E7%96%AB%E6%83%85%E6%94%AF%E6%8C%81%E4%BC%81%E4%B8%9A%E5%A4%8D%E5%B7%A5%E5%A4%8D%E4%BA%A7%E8%8B%A5%E5%B9%B2%E6%94%BF%E7%AD%96%E6%8E%AA%E6%96%BD%E7%9A%84%E9%80%9A%E7%9F%A5%C2%A0%C2%A0%E5%B9%BF%E4%B8%9C%E7%9C%81%E4%BA%BA%E6%B0%91%E6%94%BF%E5%BA%9C%E9%97%A8%E6%88%B7%E7%BD%91%E7%AB%99&amp;source=%E5%B9%BF%E4%B8%9C%E7%9C%81%E4%BA%BA%E6%B0%91%E6%94%BF%E5%BA%9C%E5%85%B3%E4%BA%8E%E5%8D%B0%E5%8F%91%E5%BA%94%E5%AF%B9%E6%96%B0%E5%9E%8B%E5%86%A0%E7%8A%B6%E7%97%85%E6%AF%92%E6%84%9F%E6%9F%93%E7%9A%84%E8%82%BA%E7%82%8E%E7%96%AB%E6%83%85%E6%94%AF%E6%8C%81%E4%BC%81%E4%B8%9A%E5%A4%8D%E5%B7%A5%E5%A4%8D%E4%BA%A7%E8%8B%A5%E5%B9%B2%E6%94%BF%E7%AD%96%E6%8E%AA%E6%96%BD%E7%9A%84%E9%80%9A%E7%9F%A5%C2%A0%C2%A0%E5%B9%BF%E4%B8%9C%E7%9C%81%E4%BA%BA%E6%B0%91%E6%94%BF%E5%BA%9C%E9%97%A8%E6%88%B7%E7%BD%91%E7%AB%99&amp;desc=%E5%B9%BF%E4%B8%9C%E7%9C%81%E4%BA%BA%E6%B0%91%E6%94%BF%E5%BA%9C%E9%97%A8%E6%88%B7%E6%94%BF%E5%BA%9C%E7%BD%91%E7%94%B1%E5%B9%BF%E4%B8%9C%E7%9C%81%E4%BA%BA%E6%B0%91%E6%94%BF%E5%BA%9C%E5%8A%9E%E5%85%AC%E5%8E%85%E4%B8%BB%E5%8A%9E%EF%BC%8C%E5%8D%97%E6%96%B9%E6%96%B0%E9%97%BB%E7%BD%91%E6%89%BF%E5%8A%9E%E3%80%82&amp;pics=http://www.gd.gov.cn/defres/ipv.png" \t "http://www.gd.gov.cn/gdywdt/gdyw/content/_blank" </w:instrText>
      </w:r>
      <w:r>
        <w:rPr>
          <w:rFonts w:hint="default" w:ascii="socialshare" w:hAnsi="socialshare" w:eastAsia="socialshare" w:cs="socialshare"/>
          <w:i w:val="0"/>
          <w:caps w:val="0"/>
          <w:color w:val="56B6E7"/>
          <w:spacing w:val="0"/>
          <w:kern w:val="0"/>
          <w:sz w:val="24"/>
          <w:szCs w:val="24"/>
          <w:u w:val="none"/>
          <w:bdr w:val="single" w:color="56B6E7" w:sz="6" w:space="0"/>
          <w:shd w:val="clear" w:fill="FFFFFF"/>
          <w:lang w:val="en-US" w:eastAsia="zh-CN" w:bidi="ar"/>
        </w:rPr>
        <w:fldChar w:fldCharType="separate"/>
      </w:r>
      <w:r>
        <w:rPr>
          <w:rFonts w:hint="default" w:ascii="socialshare" w:hAnsi="socialshare" w:eastAsia="socialshare" w:cs="socialshare"/>
          <w:i w:val="0"/>
          <w:caps w:val="0"/>
          <w:color w:val="56B6E7"/>
          <w:spacing w:val="0"/>
          <w:kern w:val="0"/>
          <w:sz w:val="24"/>
          <w:szCs w:val="24"/>
          <w:u w:val="none"/>
          <w:bdr w:val="single" w:color="56B6E7" w:sz="6" w:space="0"/>
          <w:shd w:val="clear" w:fill="FFFFFF"/>
          <w:lang w:val="en-US" w:eastAsia="zh-CN" w:bidi="ar"/>
        </w:rPr>
        <w:fldChar w:fldCharType="end"/>
      </w:r>
      <w:r>
        <w:rPr>
          <w:rFonts w:hint="default" w:ascii="socialshare" w:hAnsi="socialshare" w:eastAsia="socialshare" w:cs="socialshare"/>
          <w:i w:val="0"/>
          <w:caps w:val="0"/>
          <w:color w:val="FDBE3D"/>
          <w:spacing w:val="0"/>
          <w:kern w:val="0"/>
          <w:sz w:val="24"/>
          <w:szCs w:val="24"/>
          <w:u w:val="none"/>
          <w:bdr w:val="single" w:color="FDBE3D" w:sz="6" w:space="0"/>
          <w:shd w:val="clear" w:fill="FFFFFF"/>
          <w:lang w:val="en-US" w:eastAsia="zh-CN" w:bidi="ar"/>
        </w:rPr>
        <w:fldChar w:fldCharType="begin"/>
      </w:r>
      <w:r>
        <w:rPr>
          <w:rFonts w:hint="default" w:ascii="socialshare" w:hAnsi="socialshare" w:eastAsia="socialshare" w:cs="socialshare"/>
          <w:i w:val="0"/>
          <w:caps w:val="0"/>
          <w:color w:val="FDBE3D"/>
          <w:spacing w:val="0"/>
          <w:kern w:val="0"/>
          <w:sz w:val="24"/>
          <w:szCs w:val="24"/>
          <w:u w:val="none"/>
          <w:bdr w:val="single" w:color="FDBE3D" w:sz="6" w:space="0"/>
          <w:shd w:val="clear" w:fill="FFFFFF"/>
          <w:lang w:val="en-US" w:eastAsia="zh-CN" w:bidi="ar"/>
        </w:rPr>
        <w:instrText xml:space="preserve"> HYPERLINK "http://sns.qzone.qq.com/cgi-bin/qzshare/cgi_qzshare_onekey?url=http://www.gd.gov.cn/gdywdt/gdyw/content/post_2886230.html&amp;title=%E5%B9%BF%E4%B8%9C%E7%9C%81%E4%BA%BA%E6%B0%91%E6%94%BF%E5%BA%9C%E5%85%B3%E4%BA%8E%E5%8D%B0%E5%8F%91%E5%BA%94%E5%AF%B9%E6%96%B0%E5%9E%8B%E5%86%A0%E7%8A%B6%E7%97%85%E6%AF%92%E6%84%9F%E6%9F%93%E7%9A%84%E8%82%BA%E7%82%8E%E7%96%AB%E6%83%85%E6%94%AF%E6%8C%81%E4%BC%81%E4%B8%9A%E5%A4%8D%E5%B7%A5%E5%A4%8D%E4%BA%A7%E8%8B%A5%E5%B9%B2%E6%94%BF%E7%AD%96%E6%8E%AA%E6%96%BD%E7%9A%84%E9%80%9A%E7%9F%A5%C2%A0%C2%A0%E5%B9%BF%E4%B8%9C%E7%9C%81%E4%BA%BA%E6%B0%91%E6%94%BF%E5%BA%9C%E9%97%A8%E6%88%B7%E7%BD%91%E7%AB%99&amp;desc=%E5%B9%BF%E4%B8%9C%E7%9C%81%E4%BA%BA%E6%B0%91%E6%94%BF%E5%BA%9C%E9%97%A8%E6%88%B7%E6%94%BF%E5%BA%9C%E7%BD%91%E7%94%B1%E5%B9%BF%E4%B8%9C%E7%9C%81%E4%BA%BA%E6%B0%91%E6%94%BF%E5%BA%9C%E5%8A%9E%E5%85%AC%E5%8E%85%E4%B8%BB%E5%8A%9E%EF%BC%8C%E5%8D%97%E6%96%B9%E6%96%B0%E9%97%BB%E7%BD%91%E6%89%BF%E5%8A%9E%E3%80%82&amp;summary=%E5%B9%BF%E4%B8%9C%E7%9C%81%E4%BA%BA%E6%B0%91%E6%94%BF%E5%BA%9C%E9%97%A8%E6%88%B7%E6%94%BF%E5%BA%9C%E7%BD%91%E7%94%B1%E5%B9%BF%E4%B8%9C%E7%9C%81%E4%BA%BA%E6%B0%91%E6%94%BF%E5%BA%9C%E5%8A%9E%E5%85%AC%E5%8E%85%E4%B8%BB%E5%8A%9E%EF%BC%8C%E5%8D%97%E6%96%B9%E6%96%B0%E9%97%BB%E7%BD%91%E6%89%BF%E5%8A%9E%E3%80%82&amp;site=%E5%B9%BF%E4%B8%9C%E7%9C%81%E4%BA%BA%E6%B0%91%E6%94%BF%E5%BA%9C%E5%85%B3%E4%BA%8E%E5%8D%B0%E5%8F%91%E5%BA%94%E5%AF%B9%E6%96%B0%E5%9E%8B%E5%86%A0%E7%8A%B6%E7%97%85%E6%AF%92%E6%84%9F%E6%9F%93%E7%9A%84%E8%82%BA%E7%82%8E%E7%96%AB%E6%83%85%E6%94%AF%E6%8C%81%E4%BC%81%E4%B8%9A%E5%A4%8D%E5%B7%A5%E5%A4%8D%E4%BA%A7%E8%8B%A5%E5%B9%B2%E6%94%BF%E7%AD%96%E6%8E%AA%E6%96%BD%E7%9A%84%E9%80%9A%E7%9F%A5%C2%A0%C2%A0%E5%B9%BF%E4%B8%9C%E7%9C%81%E4%BA%BA%E6%B0%91%E6%94%BF%E5%BA%9C%E9%97%A8%E6%88%B7%E7%BD%91%E7%AB%99&amp;pics=http://www.gd.gov.cn/defres/ipv.png" \t "http://www.gd.gov.cn/gdywdt/gdyw/content/_blank" </w:instrText>
      </w:r>
      <w:r>
        <w:rPr>
          <w:rFonts w:hint="default" w:ascii="socialshare" w:hAnsi="socialshare" w:eastAsia="socialshare" w:cs="socialshare"/>
          <w:i w:val="0"/>
          <w:caps w:val="0"/>
          <w:color w:val="FDBE3D"/>
          <w:spacing w:val="0"/>
          <w:kern w:val="0"/>
          <w:sz w:val="24"/>
          <w:szCs w:val="24"/>
          <w:u w:val="none"/>
          <w:bdr w:val="single" w:color="FDBE3D" w:sz="6" w:space="0"/>
          <w:shd w:val="clear" w:fill="FFFFFF"/>
          <w:lang w:val="en-US" w:eastAsia="zh-CN" w:bidi="ar"/>
        </w:rPr>
        <w:fldChar w:fldCharType="separate"/>
      </w:r>
      <w:r>
        <w:rPr>
          <w:rFonts w:hint="default" w:ascii="socialshare" w:hAnsi="socialshare" w:eastAsia="socialshare" w:cs="socialshare"/>
          <w:i w:val="0"/>
          <w:caps w:val="0"/>
          <w:color w:val="FDBE3D"/>
          <w:spacing w:val="0"/>
          <w:kern w:val="0"/>
          <w:sz w:val="24"/>
          <w:szCs w:val="24"/>
          <w:u w:val="none"/>
          <w:bdr w:val="single" w:color="FDBE3D" w:sz="6"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center"/>
        <w:rPr>
          <w:rFonts w:hint="eastAsia" w:ascii="微软雅黑" w:hAnsi="微软雅黑" w:eastAsia="微软雅黑" w:cs="微软雅黑"/>
          <w:u w:val="none"/>
        </w:rPr>
      </w:pP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广东省人民政府关于印发应对新型冠状病毒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center"/>
        <w:rPr>
          <w:rFonts w:hint="eastAsia" w:ascii="微软雅黑" w:hAnsi="微软雅黑" w:eastAsia="微软雅黑" w:cs="微软雅黑"/>
          <w:u w:val="none"/>
        </w:rPr>
      </w:pP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感染的肺炎疫情支持企业复工复产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center"/>
        <w:rPr>
          <w:rFonts w:hint="eastAsia" w:ascii="微软雅黑" w:hAnsi="微软雅黑" w:eastAsia="微软雅黑" w:cs="微软雅黑"/>
          <w:u w:val="none"/>
        </w:rPr>
      </w:pP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若干政策措施的通知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各地级以上市人民政府，省政府各部门、各直属机构：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现将《关于应对新型冠状病毒感染的肺炎疫情支持企业复工复产的若干政策措施》印发给你们，请认真组织实施。实施过程中遇到的问题，请径向省发展改革委反映。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right"/>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广东省人民政府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right"/>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2020年2月6日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center"/>
        <w:rPr>
          <w:rFonts w:hint="eastAsia" w:ascii="微软雅黑" w:hAnsi="微软雅黑" w:eastAsia="微软雅黑" w:cs="微软雅黑"/>
          <w:u w:val="none"/>
        </w:rPr>
      </w:pP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关于应对新型冠状病毒感染的肺炎疫情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center"/>
        <w:rPr>
          <w:rFonts w:hint="eastAsia" w:ascii="微软雅黑" w:hAnsi="微软雅黑" w:eastAsia="微软雅黑" w:cs="微软雅黑"/>
          <w:u w:val="none"/>
        </w:rPr>
      </w:pP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支持企业复工复产的若干政策措施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为深入贯彻落实习近平总书记关于坚决打赢疫情防控阻击战的重要指示精神，全面落实党中央、国务院和省委关于疫情防控的决策部署，全力支持和推动受疫情影响的各类企业复工复产，提出如下政策措施。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w:t>
      </w: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一、各级政府要进一步加大保障企业复工复产工作力度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w:t>
      </w: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（一）加强防疫指引。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省统一发布应对新型冠状病毒感染的肺炎系列预防控制指引，各地级以上市政府要强化主体责任，指派专人指导企业完成复工复产准备工作，确保企业在疫情防控达标前提下复工复产。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w:t>
      </w: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（二）落实复工条件。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细化复工复产保障方案，一企一策帮助企业协调解决职工返岗特别是专业技术人员返岗，以及口罩、防护服、消毒用品、测温仪等防控物资购置问题。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w:t>
      </w: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（三）统筹做好防护。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支持企业做好职工健康管理。鼓励大型企业设立集中隔离点。鼓励各类省级以上开发区（高新区、经开区、工业园区）由管委会统一设立集中隔离点。对不具备自行设置集中隔离条件的中小企业，由当地政府集中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w:t>
      </w: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（四）拓宽招工渠道。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加强省内外劳务帮扶协作，落实重点企业服务专员制度，精准摸查发布企业用工需求信息，推进线上供求匹配对接和远程招聘。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w:t>
      </w: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二、进一步降低企业用工成本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w:t>
      </w: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（五）减轻社会保险负担。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对受疫情影响不能按时缴纳企业职工养老保险、医疗保险（含生育保险）、失业保险、工伤保险以及住房公积金的企业，允许延期至疫情解除后三个月内补办补缴；补办补缴社会保险费用免收滞纳金，相关待遇正常享受，不影响参保个人权益记录。继续实施阶段性降低失业保险费率、工伤保险费率的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w:t>
      </w: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（六）实施失业保险稳岗返还。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继续对不裁员、少减员的企业实施稳岗返还失业保险费，按企业及其职工上年度实际缴纳失业保险费总额的50%予以返还。鼓励受疫情影响企业与职工协商采取调整薪酬、轮岗轮休等方式稳定工作岗位。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w:t>
      </w: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（七）发放援企稳岗补贴。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对职工因疫情接受治疗或被医学观察隔离期间企业所支付的工资待遇，按照不超过该职工基本养老保险缴费工资基数的50%补贴企业，所需资金在工业企业结构调整专项奖补资金中列支。鼓励企业组织职工（含在企业工作的劳务派遣人员）参加线上适岗职业技能培训，按规定给予补贴；平台企业（电商企业）以及新业态企业参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w:t>
      </w: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三、进一步减轻企业经营负担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w:t>
      </w: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（八）减轻企业税费负担。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疫情防控期间，准许企业延期申报纳税。对符合延期缴纳税款条件的企业，依法延长不超过三个月的税款缴纳期限。对纳税确有困难的企业，依法合理予以减免房产税、城镇土地使用税。对“定期定额”户，合理调整定额或简化停业手续。及时落实小微企业普惠性减税等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w:t>
      </w: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（九）减轻企业租金负担。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国有资产类经营用房对受疫情影响较大不能正常经营的民营承租企业免收第一个月租金，减半收取第二、三个月租金；鼓励其他物业持有人根据实际情况，适当减免租金。免租金两个月以上的企业，按免租金月份数给予房产税困难减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w:t>
      </w: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（十）加大技改资金支持。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企业在规定期限内通过技术改造扩大疫情防控急需重点调拨物资产能或转产上述物资的，对其符合条件的设备购置额加大奖励力度。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w:t>
      </w: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（十一）发挥国有企业关键作用。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国有大中型企业、行业龙头企业在货款回收、原材料供应、项目发包等方面，加大对产业链上中小企业的支持，促进产业链运行平稳。对已与国有企业签订合同的中小企业，确因疫情影响，无法按时履行合同义务的，可以适当延长合同履行期限。国有企业要按照合同约定按时足额支付中小企业、民营企业相关款项，不得形成新增逾期拖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w:t>
      </w: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　四、进一步加大财政金融支持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　　（十二）加强金融纾困。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鼓励银行业金融机构对受疫情影响较大企业给予延期还贷、展期续贷、降低利率和减免利息支持。省中小企业融资服务平台开通中小企业疫情应对金融服务专区和“绿色服务通道”，统筹省级扶持中小微企业专项资金，依托平台为贷款企业提供贴息和风险补偿服务。对受疫情影响较大企业，不得盲目抽贷、断贷、压贷。梳理确定全省防疫重点保障企业名单，用足用好国家专项再贷款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w:t>
      </w: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（十三）加大财政支持力度。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省级财政对相关企业扩大口罩机、防护服贴条机、负压救护车等重点急需设备及关键、紧缺零部件生产予以资金支持。对国家和省确定的疫情防控重点保障企业以及支持疫情防控工作作用突出的其他卫生防疫、医药产品、医用器材企业（由省工业和信息化部门会同财政等部门审核确认）的2020年新增贷款部分，省财政按照人民银行再贷款利率的50%予以贴息。鼓励各级财政对受疫情影响较大畜禽水产养殖企业、休闲农业企业给予适当补助。鼓励市县财政对受疫情影响较大的中小企业给予贷款贴息、应收账款融资等重点支持，省财政给予适当补助。对创业者个人或小微企业创业担保贷款可视情展期1年，并继续享受财政贴息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w:t>
      </w: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　（十四）支持企业担保融资和租赁融资。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取消省内各级政府性融资担保机构和再担保机构反担保要求，省融资再担保公司对纳入国家融资担保基金支持范围内的融资担保业务免收担保费用，各级政府性融资担保公司对受疫情影响较大企业新增融资担保费率不超过1%。融资租赁公司要调整受疫情影响较大企业还款期限和还款方式，酌情减免不超过6个月的租金利息，免收租金罚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w:t>
      </w: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（十五）优化企业小额贷款服务。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监管指标优良的小额贷款公司经过批准，融资杠杆率可放宽至净资产5倍，单户贷款余额上限上调为不超过注册资本的5%且不超过1000万元。鼓励对受疫情影响企业和个人下调贷款利率、延期或展期贷款1—3个月、免除1—3个月罚息和增加信用贷款及中长期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w:t>
      </w: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（十六）优化企业征信管理。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对受疫情影响暂时失去收入来源的企业，可按照调整后的还款安排，报送信用记录。各地贸促会要建立“绿色通道”，根据实际情况为受疫情直接影响的外贸企业出具与不可抗力相关的事实性证明。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w:t>
      </w: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五、进一步优化政府服务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　　（十七）强化项目建设要素保障。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对疫情防控、能源供应、交通物流、医疗资源、生态环境等在建和新建项目，优先保障用地用林等资源指标；对新建非盈利性医护场所，所需建设用地指标由省统筹解决；创造条件保障项目建设必须的钢材、混凝土、砂石等建筑材料及时供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w:t>
      </w: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（十八）完善审批工作“直通车”制度。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建立项目审批绿色通道，简化审批流程，压缩审批时限。采取网络、视频等技术手段开展项目评估评审，加快推进项目前期工作。依托全省投资项目在线审批监管平台，全面实行项目审批“不见面”在线办理。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w:t>
      </w: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（十九）建立疫情防控物资境外采购快速通道。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完善疫情防控物资境外采购快速协调机制，设立防控物资进口快速通关“绿色通道”，对能提供主管部门证明、涉及特殊物品的防控物资实行便利通关政策，无需进行卫生检疫审批。对疫情防控治疗物资实行“两步申报”“提前申报”“担保放行”等作业模式，确保通关“零延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w:t>
      </w: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（二十）强化涉企信息服务支撑。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依托“粤商通”平台，及时发布疫情防控期间惠企政策措施，搭建企业诉求响应平台，推动各地建立诉求响应机制，及时解决企业生产经营过程中面临的突出问题。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本政策执行期暂定为自发布之日起的三个月（政策措施已经明确执行期的，按已规定的期限执行）。中央出台相关支持政策，我省遵照执行。各地级以上市政府和省有关部门可根据实际情况制定实施细则，加大惠企扶企力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B42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shanzi</dc:creator>
  <cp:lastModifiedBy>shanzi</cp:lastModifiedBy>
  <dcterms:modified xsi:type="dcterms:W3CDTF">2020-04-03T03:18:37Z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