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5" w:beforeAutospacing="0" w:after="675" w:afterAutospacing="0"/>
        <w:ind w:left="0" w:right="0" w:firstLine="0"/>
        <w:jc w:val="center"/>
        <w:rPr>
          <w:rFonts w:ascii="微软雅黑" w:hAnsi="微软雅黑" w:eastAsia="微软雅黑" w:cs="微软雅黑"/>
          <w:b w:val="0"/>
          <w:i w:val="0"/>
          <w:caps w:val="0"/>
          <w:color w:val="282828"/>
          <w:spacing w:val="0"/>
          <w:sz w:val="36"/>
          <w:szCs w:val="36"/>
          <w:u w:val="none"/>
        </w:rPr>
      </w:pPr>
      <w:r>
        <w:rPr>
          <w:rFonts w:hint="eastAsia" w:ascii="微软雅黑" w:hAnsi="微软雅黑" w:eastAsia="微软雅黑" w:cs="微软雅黑"/>
          <w:b w:val="0"/>
          <w:i w:val="0"/>
          <w:caps w:val="0"/>
          <w:color w:val="282828"/>
          <w:spacing w:val="0"/>
          <w:sz w:val="36"/>
          <w:szCs w:val="36"/>
          <w:u w:val="none"/>
          <w:bdr w:val="none" w:color="auto" w:sz="0" w:space="0"/>
          <w:shd w:val="clear" w:fill="FFFFFF"/>
        </w:rPr>
        <w:t>来了！广东推出应对疫情支持企业复工复产20条！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jc w:val="left"/>
        <w:rPr>
          <w:rFonts w:ascii="socialshare" w:hAnsi="socialshare" w:eastAsia="socialshare" w:cs="socialshare"/>
          <w:i w:val="0"/>
          <w:caps w:val="0"/>
          <w:color w:val="666666"/>
          <w:spacing w:val="0"/>
          <w:sz w:val="24"/>
          <w:szCs w:val="24"/>
          <w:u w:val="none"/>
        </w:rPr>
      </w:pPr>
      <w:r>
        <w:rPr>
          <w:rFonts w:hint="eastAsia" w:ascii="微软雅黑" w:hAnsi="微软雅黑" w:eastAsia="微软雅黑" w:cs="微软雅黑"/>
          <w:i w:val="0"/>
          <w:caps w:val="0"/>
          <w:color w:val="666666"/>
          <w:spacing w:val="0"/>
          <w:kern w:val="0"/>
          <w:sz w:val="21"/>
          <w:szCs w:val="21"/>
          <w:u w:val="none"/>
          <w:bdr w:val="none" w:color="auto" w:sz="0" w:space="0"/>
          <w:shd w:val="clear" w:fill="FFFFFF"/>
          <w:lang w:val="en-US" w:eastAsia="zh-CN" w:bidi="ar"/>
        </w:rPr>
        <w:t>时间 : 2020-02-06 23:00:37 来源 : 南方+客户端</w:t>
      </w:r>
      <w:r>
        <w:rPr>
          <w:rFonts w:hint="default" w:ascii="socialshare" w:hAnsi="socialshare" w:eastAsia="socialshare" w:cs="socialshare"/>
          <w:i w:val="0"/>
          <w:caps w:val="0"/>
          <w:color w:val="7BC549"/>
          <w:spacing w:val="0"/>
          <w:kern w:val="0"/>
          <w:sz w:val="24"/>
          <w:szCs w:val="24"/>
          <w:u w:val="none"/>
          <w:bdr w:val="single" w:color="7BC549" w:sz="6" w:space="0"/>
          <w:shd w:val="clear" w:fill="FFFFFF"/>
          <w:lang w:val="en-US" w:eastAsia="zh-CN" w:bidi="ar"/>
        </w:rPr>
        <w:fldChar w:fldCharType="begin"/>
      </w:r>
      <w:r>
        <w:rPr>
          <w:rFonts w:hint="default" w:ascii="socialshare" w:hAnsi="socialshare" w:eastAsia="socialshare" w:cs="socialshare"/>
          <w:i w:val="0"/>
          <w:caps w:val="0"/>
          <w:color w:val="7BC549"/>
          <w:spacing w:val="0"/>
          <w:kern w:val="0"/>
          <w:sz w:val="24"/>
          <w:szCs w:val="24"/>
          <w:u w:val="none"/>
          <w:bdr w:val="single" w:color="7BC549" w:sz="6" w:space="0"/>
          <w:shd w:val="clear" w:fill="FFFFFF"/>
          <w:lang w:val="en-US" w:eastAsia="zh-CN" w:bidi="ar"/>
        </w:rPr>
        <w:instrText xml:space="preserve"> HYPERLINK "http://www.gd.gov.cn/zwgk/zcjd/mtjd/content/javascript:;" </w:instrText>
      </w:r>
      <w:r>
        <w:rPr>
          <w:rFonts w:hint="default" w:ascii="socialshare" w:hAnsi="socialshare" w:eastAsia="socialshare" w:cs="socialshare"/>
          <w:i w:val="0"/>
          <w:caps w:val="0"/>
          <w:color w:val="7BC549"/>
          <w:spacing w:val="0"/>
          <w:kern w:val="0"/>
          <w:sz w:val="24"/>
          <w:szCs w:val="24"/>
          <w:u w:val="none"/>
          <w:bdr w:val="single" w:color="7BC549" w:sz="6" w:space="0"/>
          <w:shd w:val="clear" w:fill="FFFFFF"/>
          <w:lang w:val="en-US" w:eastAsia="zh-CN" w:bidi="ar"/>
        </w:rPr>
        <w:fldChar w:fldCharType="separate"/>
      </w:r>
      <w:r>
        <w:rPr>
          <w:rFonts w:hint="default" w:ascii="socialshare" w:hAnsi="socialshare" w:eastAsia="socialshare" w:cs="socialshare"/>
          <w:i w:val="0"/>
          <w:caps w:val="0"/>
          <w:color w:val="7BC549"/>
          <w:spacing w:val="0"/>
          <w:kern w:val="0"/>
          <w:sz w:val="24"/>
          <w:szCs w:val="24"/>
          <w:u w:val="none"/>
          <w:bdr w:val="single" w:color="7BC549" w:sz="6" w:space="0"/>
          <w:shd w:val="clear" w:fill="FFFFFF"/>
          <w:lang w:val="en-US" w:eastAsia="zh-CN" w:bidi="ar"/>
        </w:rPr>
        <w:fldChar w:fldCharType="end"/>
      </w:r>
      <w:r>
        <w:rPr>
          <w:rFonts w:hint="default" w:ascii="socialshare" w:hAnsi="socialshare" w:eastAsia="socialshare" w:cs="socialshare"/>
          <w:i w:val="0"/>
          <w:caps w:val="0"/>
          <w:color w:val="FF763B"/>
          <w:spacing w:val="0"/>
          <w:kern w:val="0"/>
          <w:sz w:val="24"/>
          <w:szCs w:val="24"/>
          <w:u w:val="none"/>
          <w:bdr w:val="single" w:color="FF763B" w:sz="6" w:space="0"/>
          <w:shd w:val="clear" w:fill="FFFFFF"/>
          <w:lang w:val="en-US" w:eastAsia="zh-CN" w:bidi="ar"/>
        </w:rPr>
        <w:fldChar w:fldCharType="begin"/>
      </w:r>
      <w:r>
        <w:rPr>
          <w:rFonts w:hint="default" w:ascii="socialshare" w:hAnsi="socialshare" w:eastAsia="socialshare" w:cs="socialshare"/>
          <w:i w:val="0"/>
          <w:caps w:val="0"/>
          <w:color w:val="FF763B"/>
          <w:spacing w:val="0"/>
          <w:kern w:val="0"/>
          <w:sz w:val="24"/>
          <w:szCs w:val="24"/>
          <w:u w:val="none"/>
          <w:bdr w:val="single" w:color="FF763B" w:sz="6" w:space="0"/>
          <w:shd w:val="clear" w:fill="FFFFFF"/>
          <w:lang w:val="en-US" w:eastAsia="zh-CN" w:bidi="ar"/>
        </w:rPr>
        <w:instrText xml:space="preserve"> HYPERLINK "https://service.weibo.com/share/share.php?url=http://www.gd.gov.cn/zwgk/zcjd/mtjd/content/post_2886263.html&amp;title=%E6%9D%A5%E4%BA%86%EF%BC%81%E5%B9%BF%E4%B8%9C%E6%8E%A8%E5%87%BA%E5%BA%94%E5%AF%B9%E7%96%AB%E6%83%85%E6%94%AF%E6%8C%81%E4%BC%81%E4%B8%9A%E5%A4%8D%E5%B7%A5%E5%A4%8D%E4%BA%A720%E6%9D%A1%EF%BC%81%C2%A0%C2%A0%E5%B9%BF%E4%B8%9C%E7%9C%81%E4%BA%BA%E6%B0%91%E6%94%BF%E5%BA%9C%E9%97%A8%E6%88%B7%E7%BD%91%E7%AB%99&amp;pic=http://www.gd.gov.cn/defres/ipv.png&amp;appkey=" \t "http://www.gd.gov.cn/zwgk/zcjd/mtjd/content/_blank" </w:instrText>
      </w:r>
      <w:r>
        <w:rPr>
          <w:rFonts w:hint="default" w:ascii="socialshare" w:hAnsi="socialshare" w:eastAsia="socialshare" w:cs="socialshare"/>
          <w:i w:val="0"/>
          <w:caps w:val="0"/>
          <w:color w:val="FF763B"/>
          <w:spacing w:val="0"/>
          <w:kern w:val="0"/>
          <w:sz w:val="24"/>
          <w:szCs w:val="24"/>
          <w:u w:val="none"/>
          <w:bdr w:val="single" w:color="FF763B" w:sz="6" w:space="0"/>
          <w:shd w:val="clear" w:fill="FFFFFF"/>
          <w:lang w:val="en-US" w:eastAsia="zh-CN" w:bidi="ar"/>
        </w:rPr>
        <w:fldChar w:fldCharType="separate"/>
      </w:r>
      <w:r>
        <w:rPr>
          <w:rFonts w:hint="default" w:ascii="socialshare" w:hAnsi="socialshare" w:eastAsia="socialshare" w:cs="socialshare"/>
          <w:i w:val="0"/>
          <w:caps w:val="0"/>
          <w:color w:val="FF763B"/>
          <w:spacing w:val="0"/>
          <w:kern w:val="0"/>
          <w:sz w:val="24"/>
          <w:szCs w:val="24"/>
          <w:u w:val="none"/>
          <w:bdr w:val="single" w:color="FF763B" w:sz="6" w:space="0"/>
          <w:shd w:val="clear" w:fill="FFFFFF"/>
          <w:lang w:val="en-US" w:eastAsia="zh-CN" w:bidi="ar"/>
        </w:rPr>
        <w:fldChar w:fldCharType="end"/>
      </w:r>
      <w:r>
        <w:rPr>
          <w:rFonts w:hint="default" w:ascii="socialshare" w:hAnsi="socialshare" w:eastAsia="socialshare" w:cs="socialshare"/>
          <w:i w:val="0"/>
          <w:caps w:val="0"/>
          <w:color w:val="56B6E7"/>
          <w:spacing w:val="0"/>
          <w:kern w:val="0"/>
          <w:sz w:val="24"/>
          <w:szCs w:val="24"/>
          <w:u w:val="none"/>
          <w:bdr w:val="single" w:color="56B6E7" w:sz="6" w:space="0"/>
          <w:shd w:val="clear" w:fill="FFFFFF"/>
          <w:lang w:val="en-US" w:eastAsia="zh-CN" w:bidi="ar"/>
        </w:rPr>
        <w:fldChar w:fldCharType="begin"/>
      </w:r>
      <w:r>
        <w:rPr>
          <w:rFonts w:hint="default" w:ascii="socialshare" w:hAnsi="socialshare" w:eastAsia="socialshare" w:cs="socialshare"/>
          <w:i w:val="0"/>
          <w:caps w:val="0"/>
          <w:color w:val="56B6E7"/>
          <w:spacing w:val="0"/>
          <w:kern w:val="0"/>
          <w:sz w:val="24"/>
          <w:szCs w:val="24"/>
          <w:u w:val="none"/>
          <w:bdr w:val="single" w:color="56B6E7" w:sz="6" w:space="0"/>
          <w:shd w:val="clear" w:fill="FFFFFF"/>
          <w:lang w:val="en-US" w:eastAsia="zh-CN" w:bidi="ar"/>
        </w:rPr>
        <w:instrText xml:space="preserve"> HYPERLINK "http://connect.qq.com/widget/shareqq/index.html?url=http://www.gd.gov.cn/zwgk/zcjd/mtjd/content/post_2886263.html&amp;title=%E6%9D%A5%E4%BA%86%EF%BC%81%E5%B9%BF%E4%B8%9C%E6%8E%A8%E5%87%BA%E5%BA%94%E5%AF%B9%E7%96%AB%E6%83%85%E6%94%AF%E6%8C%81%E4%BC%81%E4%B8%9A%E5%A4%8D%E5%B7%A5%E5%A4%8D%E4%BA%A720%E6%9D%A1%EF%BC%81%C2%A0%C2%A0%E5%B9%BF%E4%B8%9C%E7%9C%81%E4%BA%BA%E6%B0%91%E6%94%BF%E5%BA%9C%E9%97%A8%E6%88%B7%E7%BD%91%E7%AB%99&amp;source=%E6%9D%A5%E4%BA%86%EF%BC%81%E5%B9%BF%E4%B8%9C%E6%8E%A8%E5%87%BA%E5%BA%94%E5%AF%B9%E7%96%AB%E6%83%85%E6%94%AF%E6%8C%81%E4%BC%81%E4%B8%9A%E5%A4%8D%E5%B7%A5%E5%A4%8D%E4%BA%A720%E6%9D%A1%EF%BC%81%C2%A0%C2%A0%E5%B9%BF%E4%B8%9C%E7%9C%81%E4%BA%BA%E6%B0%91%E6%94%BF%E5%BA%9C%E9%97%A8%E6%88%B7%E7%BD%91%E7%AB%99&amp;desc=%E5%B9%BF%E4%B8%9C%E7%9C%81%E4%BA%BA%E6%B0%91%E6%94%BF%E5%BA%9C%E9%97%A8%E6%88%B7%E6%94%BF%E5%BA%9C%E7%BD%91%E7%94%B1%E5%B9%BF%E4%B8%9C%E7%9C%81%E4%BA%BA%E6%B0%91%E6%94%BF%E5%BA%9C%E5%8A%9E%E5%85%AC%E5%8E%85%E4%B8%BB%E5%8A%9E%EF%BC%8C%E5%8D%97%E6%96%B9%E6%96%B0%E9%97%BB%E7%BD%91%E6%89%BF%E5%8A%9E%E3%80%82&amp;pics=http://www.gd.gov.cn/defres/ipv.png" \t "http://www.gd.gov.cn/zwgk/zcjd/mtjd/content/_blank" </w:instrText>
      </w:r>
      <w:r>
        <w:rPr>
          <w:rFonts w:hint="default" w:ascii="socialshare" w:hAnsi="socialshare" w:eastAsia="socialshare" w:cs="socialshare"/>
          <w:i w:val="0"/>
          <w:caps w:val="0"/>
          <w:color w:val="56B6E7"/>
          <w:spacing w:val="0"/>
          <w:kern w:val="0"/>
          <w:sz w:val="24"/>
          <w:szCs w:val="24"/>
          <w:u w:val="none"/>
          <w:bdr w:val="single" w:color="56B6E7" w:sz="6" w:space="0"/>
          <w:shd w:val="clear" w:fill="FFFFFF"/>
          <w:lang w:val="en-US" w:eastAsia="zh-CN" w:bidi="ar"/>
        </w:rPr>
        <w:fldChar w:fldCharType="separate"/>
      </w:r>
      <w:r>
        <w:rPr>
          <w:rFonts w:hint="default" w:ascii="socialshare" w:hAnsi="socialshare" w:eastAsia="socialshare" w:cs="socialshare"/>
          <w:i w:val="0"/>
          <w:caps w:val="0"/>
          <w:color w:val="56B6E7"/>
          <w:spacing w:val="0"/>
          <w:kern w:val="0"/>
          <w:sz w:val="24"/>
          <w:szCs w:val="24"/>
          <w:u w:val="none"/>
          <w:bdr w:val="single" w:color="56B6E7" w:sz="6" w:space="0"/>
          <w:shd w:val="clear" w:fill="FFFFFF"/>
          <w:lang w:val="en-US" w:eastAsia="zh-CN" w:bidi="ar"/>
        </w:rPr>
        <w:fldChar w:fldCharType="end"/>
      </w:r>
      <w:r>
        <w:rPr>
          <w:rFonts w:hint="default" w:ascii="socialshare" w:hAnsi="socialshare" w:eastAsia="socialshare" w:cs="socialshare"/>
          <w:i w:val="0"/>
          <w:caps w:val="0"/>
          <w:color w:val="FDBE3D"/>
          <w:spacing w:val="0"/>
          <w:kern w:val="0"/>
          <w:sz w:val="24"/>
          <w:szCs w:val="24"/>
          <w:u w:val="none"/>
          <w:bdr w:val="single" w:color="FDBE3D" w:sz="6" w:space="0"/>
          <w:shd w:val="clear" w:fill="FFFFFF"/>
          <w:lang w:val="en-US" w:eastAsia="zh-CN" w:bidi="ar"/>
        </w:rPr>
        <w:fldChar w:fldCharType="begin"/>
      </w:r>
      <w:r>
        <w:rPr>
          <w:rFonts w:hint="default" w:ascii="socialshare" w:hAnsi="socialshare" w:eastAsia="socialshare" w:cs="socialshare"/>
          <w:i w:val="0"/>
          <w:caps w:val="0"/>
          <w:color w:val="FDBE3D"/>
          <w:spacing w:val="0"/>
          <w:kern w:val="0"/>
          <w:sz w:val="24"/>
          <w:szCs w:val="24"/>
          <w:u w:val="none"/>
          <w:bdr w:val="single" w:color="FDBE3D" w:sz="6" w:space="0"/>
          <w:shd w:val="clear" w:fill="FFFFFF"/>
          <w:lang w:val="en-US" w:eastAsia="zh-CN" w:bidi="ar"/>
        </w:rPr>
        <w:instrText xml:space="preserve"> HYPERLINK "http://sns.qzone.qq.com/cgi-bin/qzshare/cgi_qzshare_onekey?url=http://www.gd.gov.cn/zwgk/zcjd/mtjd/content/post_2886263.html&amp;title=%E6%9D%A5%E4%BA%86%EF%BC%81%E5%B9%BF%E4%B8%9C%E6%8E%A8%E5%87%BA%E5%BA%94%E5%AF%B9%E7%96%AB%E6%83%85%E6%94%AF%E6%8C%81%E4%BC%81%E4%B8%9A%E5%A4%8D%E5%B7%A5%E5%A4%8D%E4%BA%A720%E6%9D%A1%EF%BC%81%C2%A0%C2%A0%E5%B9%BF%E4%B8%9C%E7%9C%81%E4%BA%BA%E6%B0%91%E6%94%BF%E5%BA%9C%E9%97%A8%E6%88%B7%E7%BD%91%E7%AB%99&amp;desc=%E5%B9%BF%E4%B8%9C%E7%9C%81%E4%BA%BA%E6%B0%91%E6%94%BF%E5%BA%9C%E9%97%A8%E6%88%B7%E6%94%BF%E5%BA%9C%E7%BD%91%E7%94%B1%E5%B9%BF%E4%B8%9C%E7%9C%81%E4%BA%BA%E6%B0%91%E6%94%BF%E5%BA%9C%E5%8A%9E%E5%85%AC%E5%8E%85%E4%B8%BB%E5%8A%9E%EF%BC%8C%E5%8D%97%E6%96%B9%E6%96%B0%E9%97%BB%E7%BD%91%E6%89%BF%E5%8A%9E%E3%80%82&amp;summary=%E5%B9%BF%E4%B8%9C%E7%9C%81%E4%BA%BA%E6%B0%91%E6%94%BF%E5%BA%9C%E9%97%A8%E6%88%B7%E6%94%BF%E5%BA%9C%E7%BD%91%E7%94%B1%E5%B9%BF%E4%B8%9C%E7%9C%81%E4%BA%BA%E6%B0%91%E6%94%BF%E5%BA%9C%E5%8A%9E%E5%85%AC%E5%8E%85%E4%B8%BB%E5%8A%9E%EF%BC%8C%E5%8D%97%E6%96%B9%E6%96%B0%E9%97%BB%E7%BD%91%E6%89%BF%E5%8A%9E%E3%80%82&amp;site=%E6%9D%A5%E4%BA%86%EF%BC%81%E5%B9%BF%E4%B8%9C%E6%8E%A8%E5%87%BA%E5%BA%94%E5%AF%B9%E7%96%AB%E6%83%85%E6%94%AF%E6%8C%81%E4%BC%81%E4%B8%9A%E5%A4%8D%E5%B7%A5%E5%A4%8D%E4%BA%A720%E6%9D%A1%EF%BC%81%C2%A0%C2%A0%E5%B9%BF%E4%B8%9C%E7%9C%81%E4%BA%BA%E6%B0%91%E6%94%BF%E5%BA%9C%E9%97%A8%E6%88%B7%E7%BD%91%E7%AB%99&amp;pics=http://www.gd.gov.cn/defres/ipv.png" \t "http://www.gd.gov.cn/zwgk/zcjd/mtjd/content/_blank" </w:instrText>
      </w:r>
      <w:r>
        <w:rPr>
          <w:rFonts w:hint="default" w:ascii="socialshare" w:hAnsi="socialshare" w:eastAsia="socialshare" w:cs="socialshare"/>
          <w:i w:val="0"/>
          <w:caps w:val="0"/>
          <w:color w:val="FDBE3D"/>
          <w:spacing w:val="0"/>
          <w:kern w:val="0"/>
          <w:sz w:val="24"/>
          <w:szCs w:val="24"/>
          <w:u w:val="none"/>
          <w:bdr w:val="single" w:color="FDBE3D" w:sz="6" w:space="0"/>
          <w:shd w:val="clear" w:fill="FFFFFF"/>
          <w:lang w:val="en-US" w:eastAsia="zh-CN" w:bidi="ar"/>
        </w:rPr>
        <w:fldChar w:fldCharType="separate"/>
      </w:r>
      <w:r>
        <w:rPr>
          <w:rFonts w:hint="default" w:ascii="socialshare" w:hAnsi="socialshare" w:eastAsia="socialshare" w:cs="socialshare"/>
          <w:i w:val="0"/>
          <w:caps w:val="0"/>
          <w:color w:val="FDBE3D"/>
          <w:spacing w:val="0"/>
          <w:kern w:val="0"/>
          <w:sz w:val="24"/>
          <w:szCs w:val="24"/>
          <w:u w:val="none"/>
          <w:bdr w:val="single" w:color="FDBE3D" w:sz="6"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2月6日下午，广东省政府正式印发《关于应对新型冠状病毒感染的肺炎疫情支持企业复工复产的若干政策措施》，从进一步加大保障企业复工复产工作力度、降低企业用工成本、减轻企业经营负担、加大财政金融支持、优化政府服务等关键环节，提出了5方面共20项政策措施，全力支持和推动受疫情影响的各类企业复工复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帮助企业协调解决口罩等防控物资购置问题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针对疫情带来的员工返程难、防疫难、物资保障难、招工难等问题，《政策措施》提出，各地级以上市政府要强化主体责任，指派专人指导企业完成复工复产准备工作，确保企业在疫情防控达标前提下复工复产。细化复工复产保障方案，一企一策帮助企业协调解决职工返岗特别是专业技术人员返岗，以及口罩、防护服、消毒用品、测温仪等防控物资购置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政策措施》还强调，支持企业做好职工健康管理。鼓励大型企业设立集中隔离点。鼓励各类省级以上开发区（高新区、经开区、工业园区）由管委会统一设立集中隔离点。对不具备自行设置集中隔离条件的中小企业，由当地政府集中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职工养老保险可延至疫情解除后三个月内补办补缴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针对企业短期内营收锐减、资金短缺，难以覆盖正常用工刚性支出的矛盾，《政策措施》提出，对受疫情影响不能按时缴纳企业职工养老保险、医疗保险（含生育保险）、失业保险、工伤保险以及住房公积金的企业，允许延期至疫情解除后三个月内补办补缴。对职工因疫情接受治疗或被医学观察隔离期间企业所支付的工资待遇，按照不超过该职工基本养老保险缴费工资基数的50%补贴企业，所需资金在工业企业结构调整专项奖补资金中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疫情防控期间准许企业延期申报纳税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针对企业普遍反映的租金、税费和违约风险等问题，《政策措施》提出，疫情防控期间准许企业延期申报纳税。对符合延期缴纳税款条件的企业，依法延长不超过三个月的税款缴纳期限。对纳税确有困难的企业，依法合理予以减免房产税、城镇土地使用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同时，国有资产类经营用房对受疫情影响较大不能正常经营的民营承租企业免收第一个月租金，减半收取第二、三个月租金；鼓励其他物业持有人根据实际情况，适当减免租金。免租金两个月以上的企业，按免租金月份数给予房产税困难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企业扩大口罩机生产可获省财政资金支持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针对疫情打乱企业生产计划和财务管理，导致短期现金流断档、增信不足等问题，《政策措施》从帮助企业获得流动性支持、降低财务成本的角度提出，鼓励银行业金融机构对受疫情影响较大企业给予延期还贷、展期续贷、降低利率和减免利息支持。对受疫情影响较大企业，不得盲目抽贷、断贷、压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此外，《政策措施》特别提出，省级财政对相关企业扩大口罩机、防护服贴条机、负压救护车等重点急需设备及关键、紧缺零部件生产予以资金支持。对国家和省确定的疫情防控重点保障企业以及支持疫情防控工作作用突出的其他卫生防疫、医药产品、医用器材企业（由省工业和信息化部门会同财政等部门审核确认）的2020年新增贷款部分，省财政按照人民银行再贷款利率的50%予以贴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w:t>
      </w:r>
      <w:r>
        <w:rPr>
          <w:rStyle w:val="6"/>
          <w:rFonts w:hint="eastAsia" w:ascii="微软雅黑" w:hAnsi="微软雅黑" w:eastAsia="微软雅黑" w:cs="微软雅黑"/>
          <w:i w:val="0"/>
          <w:caps w:val="0"/>
          <w:color w:val="424242"/>
          <w:spacing w:val="0"/>
          <w:sz w:val="27"/>
          <w:szCs w:val="27"/>
          <w:u w:val="none"/>
          <w:bdr w:val="none" w:color="auto" w:sz="0" w:space="0"/>
          <w:shd w:val="clear" w:fill="FFFFFF"/>
        </w:rPr>
        <w:t>建立疫情防控物资境外采购快速通道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政策措施》特别提出，要进一步优化政府服务，对疫情防控、能源供应、交通物流、医疗资源、生态环境等在建和新建项目，优先保障用地用林等资源指标；对新建非盈利性医护场所，所需建设用地指标由省统筹解决；创造条件保障项目建设必须的钢材、混凝土、砂石等建筑材料及时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同时，建立项目审批绿色通道，简化审批流程，压缩审批时限。采取网络、视频等技术手段开展项目评估评审，加快推进项目前期工作。依托全省投资项目在线审批监管平台，全面实行项目审批“不见面”在线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both"/>
        <w:rPr>
          <w:rFonts w:hint="eastAsia" w:ascii="微软雅黑" w:hAnsi="微软雅黑" w:eastAsia="微软雅黑" w:cs="微软雅黑"/>
          <w:u w:val="none"/>
        </w:rPr>
      </w:pPr>
      <w:r>
        <w:rPr>
          <w:rFonts w:hint="eastAsia" w:ascii="微软雅黑" w:hAnsi="微软雅黑" w:eastAsia="微软雅黑" w:cs="微软雅黑"/>
          <w:i w:val="0"/>
          <w:caps w:val="0"/>
          <w:color w:val="424242"/>
          <w:spacing w:val="0"/>
          <w:sz w:val="27"/>
          <w:szCs w:val="27"/>
          <w:u w:val="none"/>
          <w:bdr w:val="none" w:color="auto" w:sz="0" w:space="0"/>
          <w:shd w:val="clear" w:fill="FFFFFF"/>
        </w:rPr>
        <w:t>　　此外，建立疫情防控物资境外采购快速通道。设立防控物资进口快速通关“绿色通道”，对能提供主管部门证明、涉及特殊物品的防控物资实行便利通关政策，无需进行卫生检疫审批。对疫情防控治疗物资实行“两步申报”“提前申报”“担保放行”等作业模式，确保通关“零延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b/>
          <w:i w:val="0"/>
          <w:caps w:val="0"/>
          <w:color w:val="333333"/>
          <w:spacing w:val="0"/>
          <w:sz w:val="24"/>
          <w:szCs w:val="24"/>
          <w:u w:val="none"/>
          <w:shd w:val="clear" w:fill="FAFAFA"/>
        </w:rPr>
        <w:t>点击查看文件：</w:t>
      </w:r>
      <w:r>
        <w:rPr>
          <w:rFonts w:hint="eastAsia" w:ascii="微软雅黑" w:hAnsi="微软雅黑" w:eastAsia="微软雅黑" w:cs="微软雅黑"/>
          <w:i w:val="0"/>
          <w:caps w:val="0"/>
          <w:spacing w:val="0"/>
          <w:sz w:val="24"/>
          <w:szCs w:val="24"/>
          <w:u w:val="none"/>
          <w:shd w:val="clear" w:fill="FAFAFA"/>
        </w:rPr>
        <w:fldChar w:fldCharType="begin"/>
      </w:r>
      <w:r>
        <w:rPr>
          <w:rFonts w:hint="eastAsia" w:ascii="微软雅黑" w:hAnsi="微软雅黑" w:eastAsia="微软雅黑" w:cs="微软雅黑"/>
          <w:i w:val="0"/>
          <w:caps w:val="0"/>
          <w:spacing w:val="0"/>
          <w:sz w:val="24"/>
          <w:szCs w:val="24"/>
          <w:u w:val="none"/>
          <w:shd w:val="clear" w:fill="FAFAFA"/>
        </w:rPr>
        <w:instrText xml:space="preserve"> HYPERLINK "http://www.gd.gov.cn/gdywdt/gdyw/content/post_2886230.html" </w:instrText>
      </w:r>
      <w:r>
        <w:rPr>
          <w:rFonts w:hint="eastAsia" w:ascii="微软雅黑" w:hAnsi="微软雅黑" w:eastAsia="微软雅黑" w:cs="微软雅黑"/>
          <w:i w:val="0"/>
          <w:caps w:val="0"/>
          <w:spacing w:val="0"/>
          <w:sz w:val="24"/>
          <w:szCs w:val="24"/>
          <w:u w:val="none"/>
          <w:shd w:val="clear" w:fill="FAFAFA"/>
        </w:rPr>
        <w:fldChar w:fldCharType="separate"/>
      </w:r>
      <w:r>
        <w:rPr>
          <w:rStyle w:val="7"/>
          <w:rFonts w:hint="eastAsia" w:ascii="微软雅黑" w:hAnsi="微软雅黑" w:eastAsia="微软雅黑" w:cs="微软雅黑"/>
          <w:i w:val="0"/>
          <w:caps w:val="0"/>
          <w:spacing w:val="0"/>
          <w:sz w:val="24"/>
          <w:szCs w:val="24"/>
          <w:u w:val="none"/>
          <w:shd w:val="clear" w:fill="FAFAFA"/>
        </w:rPr>
        <w:t>广东省人民政府关于印发应对新型冠状病毒感染的肺炎疫情支持企业复工复产若干政策措施的通知</w:t>
      </w:r>
      <w:r>
        <w:rPr>
          <w:rFonts w:hint="eastAsia" w:ascii="微软雅黑" w:hAnsi="微软雅黑" w:eastAsia="微软雅黑" w:cs="微软雅黑"/>
          <w:i w:val="0"/>
          <w:caps w:val="0"/>
          <w:spacing w:val="0"/>
          <w:sz w:val="24"/>
          <w:szCs w:val="24"/>
          <w:u w:val="none"/>
          <w:shd w:val="clear" w:fill="FAFAFA"/>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11A0A"/>
    <w:rsid w:val="2F7D0D63"/>
    <w:rsid w:val="4E58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2020-04-03T03:12:44Z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